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39" w:rsidRDefault="00D50939" w:rsidP="002F51BB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BD2972A" wp14:editId="59806601">
            <wp:extent cx="6105525" cy="392049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39" w:rsidRDefault="00D50939" w:rsidP="002F51BB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27AFBD64" wp14:editId="44507D9E">
            <wp:extent cx="6105525" cy="23456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39" w:rsidRDefault="00D5093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D50939" w:rsidRDefault="00D50939" w:rsidP="002F51BB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6A7CF38E" wp14:editId="260D4AF3">
            <wp:extent cx="6105525" cy="42062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39" w:rsidRDefault="00D50939" w:rsidP="002F51BB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E1E5368" wp14:editId="069674C8">
            <wp:extent cx="5124450" cy="36470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967" cy="36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39" w:rsidRDefault="00D5093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D50939" w:rsidRDefault="00D50939" w:rsidP="002F51BB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884BBE6" wp14:editId="6A9B1E32">
            <wp:extent cx="6105525" cy="4145915"/>
            <wp:effectExtent l="0" t="0" r="952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BB" w:rsidRDefault="00D50939" w:rsidP="002F51BB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4523DBC2" wp14:editId="47C48145">
            <wp:extent cx="6105525" cy="1156970"/>
            <wp:effectExtent l="0" t="0" r="952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F51BB"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3D4DAF" w:rsidRDefault="00C535E3">
      <w:pPr>
        <w:spacing w:before="71"/>
        <w:ind w:lef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Health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Welfare</w:t>
      </w:r>
    </w:p>
    <w:p w:rsidR="003D4DAF" w:rsidRDefault="00C535E3">
      <w:pPr>
        <w:spacing w:before="14"/>
        <w:ind w:lef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Language</w:t>
      </w:r>
      <w:r w:rsidR="00BE511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for Tiered Rates</w:t>
      </w:r>
    </w:p>
    <w:p w:rsidR="003D4DAF" w:rsidRDefault="003D4DAF">
      <w:pPr>
        <w:spacing w:before="17" w:line="200" w:lineRule="exact"/>
        <w:rPr>
          <w:sz w:val="20"/>
          <w:szCs w:val="20"/>
        </w:rPr>
      </w:pPr>
    </w:p>
    <w:p w:rsidR="003D4DAF" w:rsidRDefault="00C535E3">
      <w:pPr>
        <w:spacing w:before="70"/>
        <w:ind w:right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WELFARE</w:t>
      </w:r>
    </w:p>
    <w:p w:rsidR="003D4DAF" w:rsidRDefault="003D4DAF">
      <w:pPr>
        <w:spacing w:before="5" w:line="100" w:lineRule="exact"/>
        <w:rPr>
          <w:sz w:val="10"/>
          <w:szCs w:val="10"/>
        </w:rPr>
      </w:pPr>
    </w:p>
    <w:p w:rsidR="003D4DAF" w:rsidRDefault="005D7327" w:rsidP="009E581A">
      <w:pPr>
        <w:spacing w:before="70"/>
        <w:ind w:left="134" w:right="78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</w:t>
      </w:r>
      <w:r w:rsidR="00C535E3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C535E3"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 w:rsidR="00C535E3">
        <w:rPr>
          <w:rFonts w:ascii="Times New Roman" w:eastAsia="Times New Roman" w:hAnsi="Times New Roman" w:cs="Times New Roman"/>
          <w:b/>
          <w:bCs/>
          <w:sz w:val="23"/>
          <w:szCs w:val="23"/>
        </w:rPr>
        <w:t>1.</w:t>
      </w:r>
      <w:r w:rsidR="00A2454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</w:p>
    <w:p w:rsidR="003D4DAF" w:rsidRDefault="00C535E3">
      <w:pPr>
        <w:pStyle w:val="BodyText"/>
        <w:spacing w:line="242" w:lineRule="auto"/>
        <w:ind w:left="129" w:right="109" w:firstLine="715"/>
        <w:jc w:val="both"/>
      </w:pPr>
      <w:r>
        <w:t xml:space="preserve">Effective                    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Employer</w:t>
      </w:r>
      <w:r>
        <w:rPr>
          <w:spacing w:val="28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remit</w:t>
      </w:r>
      <w:r>
        <w:rPr>
          <w:spacing w:val="21"/>
        </w:rPr>
        <w:t xml:space="preserve"> </w:t>
      </w:r>
      <w:r>
        <w:t>contributions</w:t>
      </w:r>
      <w:r>
        <w:rPr>
          <w:spacing w:val="2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Teamsters</w:t>
      </w:r>
      <w:r>
        <w:rPr>
          <w:w w:val="98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t>Fund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Philadelphia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Vicinity</w:t>
      </w:r>
      <w:r>
        <w:rPr>
          <w:spacing w:val="2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manner</w:t>
      </w:r>
      <w:r>
        <w:rPr>
          <w:spacing w:val="23"/>
        </w:rPr>
        <w:t xml:space="preserve"> </w:t>
      </w:r>
      <w: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Sections</w:t>
      </w:r>
      <w:r>
        <w:rPr>
          <w:w w:val="99"/>
        </w:rPr>
        <w:t xml:space="preserve"> </w:t>
      </w:r>
      <w:r>
        <w:t>below.</w:t>
      </w:r>
    </w:p>
    <w:p w:rsidR="003D4DAF" w:rsidRDefault="003D4DAF">
      <w:pPr>
        <w:spacing w:before="8" w:line="280" w:lineRule="exact"/>
        <w:rPr>
          <w:sz w:val="28"/>
          <w:szCs w:val="28"/>
        </w:rPr>
      </w:pPr>
    </w:p>
    <w:p w:rsidR="003D4DAF" w:rsidRDefault="00C535E3" w:rsidP="009E581A">
      <w:pPr>
        <w:ind w:left="134" w:right="78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2.</w:t>
      </w:r>
    </w:p>
    <w:p w:rsidR="00BE5118" w:rsidRDefault="00C535E3">
      <w:pPr>
        <w:pStyle w:val="BodyText"/>
        <w:spacing w:line="242" w:lineRule="auto"/>
        <w:ind w:left="129" w:right="110" w:firstLine="715"/>
        <w:jc w:val="both"/>
      </w:pPr>
      <w:r>
        <w:t xml:space="preserve">Effective                    </w:t>
      </w:r>
      <w:r w:rsidRPr="00C535E3">
        <w:t xml:space="preserve"> </w:t>
      </w:r>
      <w:r>
        <w:t>the</w:t>
      </w:r>
      <w:r w:rsidRPr="00C535E3">
        <w:t xml:space="preserve"> </w:t>
      </w:r>
      <w:r>
        <w:t>Employer</w:t>
      </w:r>
      <w:r w:rsidRPr="00C535E3">
        <w:t xml:space="preserve"> </w:t>
      </w:r>
      <w:r>
        <w:t>shall</w:t>
      </w:r>
      <w:r w:rsidRPr="00C535E3">
        <w:t xml:space="preserve"> </w:t>
      </w:r>
      <w:r>
        <w:t>contribute</w:t>
      </w:r>
      <w:r w:rsidRPr="00C535E3">
        <w:t xml:space="preserve"> </w:t>
      </w:r>
      <w:r>
        <w:t>to</w:t>
      </w:r>
      <w:r w:rsidRPr="00C535E3">
        <w:t xml:space="preserve"> </w:t>
      </w:r>
      <w:r>
        <w:t>the</w:t>
      </w:r>
      <w:r w:rsidRPr="00C535E3">
        <w:t xml:space="preserve"> </w:t>
      </w:r>
      <w:r>
        <w:t>Teamsters</w:t>
      </w:r>
      <w:r w:rsidRPr="00C535E3">
        <w:t xml:space="preserve"> </w:t>
      </w:r>
      <w:r>
        <w:t>Health</w:t>
      </w:r>
      <w:r w:rsidRPr="00C535E3">
        <w:t xml:space="preserve"> </w:t>
      </w:r>
      <w:r>
        <w:t>and</w:t>
      </w:r>
      <w:r w:rsidRPr="00C535E3">
        <w:t xml:space="preserve"> </w:t>
      </w:r>
      <w:r>
        <w:t>Welfare</w:t>
      </w:r>
      <w:r w:rsidRPr="00C535E3">
        <w:t xml:space="preserve"> </w:t>
      </w:r>
      <w:r>
        <w:t>Fund</w:t>
      </w:r>
      <w:r w:rsidRPr="00C535E3">
        <w:t xml:space="preserve"> </w:t>
      </w:r>
      <w:r>
        <w:t>of</w:t>
      </w:r>
      <w:r w:rsidRPr="00C535E3">
        <w:t xml:space="preserve"> </w:t>
      </w:r>
      <w:r>
        <w:t>Philadelphia</w:t>
      </w:r>
      <w:r w:rsidRPr="00C535E3">
        <w:t xml:space="preserve"> </w:t>
      </w:r>
      <w:r>
        <w:t>and</w:t>
      </w:r>
      <w:r w:rsidRPr="00C535E3">
        <w:t xml:space="preserve"> </w:t>
      </w:r>
      <w:r>
        <w:t>Vicinity</w:t>
      </w:r>
      <w:r w:rsidRPr="00C535E3">
        <w:t xml:space="preserve"> </w:t>
      </w:r>
      <w:r>
        <w:t>(hereinafter</w:t>
      </w:r>
      <w:r w:rsidRPr="00C535E3">
        <w:t xml:space="preserve"> </w:t>
      </w:r>
      <w:r>
        <w:t>"Health</w:t>
      </w:r>
      <w:r w:rsidRPr="00C535E3">
        <w:t xml:space="preserve"> </w:t>
      </w:r>
      <w:r>
        <w:t>and</w:t>
      </w:r>
      <w:r w:rsidRPr="00C535E3">
        <w:t xml:space="preserve"> </w:t>
      </w:r>
      <w:r>
        <w:t>Welfare</w:t>
      </w:r>
      <w:r w:rsidRPr="00C535E3">
        <w:t xml:space="preserve"> </w:t>
      </w:r>
      <w:r>
        <w:t>Fund")</w:t>
      </w:r>
      <w:r w:rsidR="00BE5118">
        <w:t xml:space="preserve"> at the monthly amounts set forth immediately below </w:t>
      </w:r>
      <w:r>
        <w:t>on behalf</w:t>
      </w:r>
      <w:r w:rsidRPr="00C535E3">
        <w:t xml:space="preserve"> </w:t>
      </w:r>
      <w:r>
        <w:t>of</w:t>
      </w:r>
      <w:r w:rsidRPr="00C535E3">
        <w:t xml:space="preserve"> </w:t>
      </w:r>
      <w:r>
        <w:t>each</w:t>
      </w:r>
      <w:r w:rsidRPr="00C535E3">
        <w:t xml:space="preserve"> </w:t>
      </w:r>
      <w:r>
        <w:t>employee</w:t>
      </w:r>
      <w:r w:rsidRPr="00C535E3">
        <w:t xml:space="preserve"> </w:t>
      </w:r>
      <w:r w:rsidR="00BE5118">
        <w:t xml:space="preserve">(based upon the actual census of each respective employee) </w:t>
      </w:r>
      <w:r>
        <w:t>of</w:t>
      </w:r>
      <w:r w:rsidRPr="00C535E3">
        <w:t xml:space="preserve"> </w:t>
      </w:r>
      <w:r>
        <w:t>the</w:t>
      </w:r>
      <w:r w:rsidRPr="00C535E3">
        <w:t xml:space="preserve"> </w:t>
      </w:r>
      <w:r>
        <w:t>Employer</w:t>
      </w:r>
      <w:r w:rsidRPr="00C535E3">
        <w:t xml:space="preserve"> </w:t>
      </w:r>
      <w:r>
        <w:t>covered</w:t>
      </w:r>
      <w:r w:rsidRPr="00C535E3">
        <w:t xml:space="preserve"> </w:t>
      </w:r>
      <w:r>
        <w:t>by</w:t>
      </w:r>
      <w:r w:rsidRPr="00C535E3">
        <w:t xml:space="preserve"> </w:t>
      </w:r>
      <w:r>
        <w:t>the</w:t>
      </w:r>
      <w:r w:rsidRPr="00C535E3">
        <w:t xml:space="preserve"> </w:t>
      </w:r>
      <w:r>
        <w:t>terms</w:t>
      </w:r>
      <w:r w:rsidRPr="00C535E3">
        <w:t xml:space="preserve"> </w:t>
      </w:r>
      <w:r>
        <w:t>of</w:t>
      </w:r>
      <w:r w:rsidRPr="00C535E3">
        <w:t xml:space="preserve"> </w:t>
      </w:r>
      <w:r>
        <w:t>this</w:t>
      </w:r>
      <w:r w:rsidRPr="00C535E3">
        <w:t xml:space="preserve"> </w:t>
      </w:r>
      <w:r>
        <w:t>Agreement</w:t>
      </w:r>
      <w:r w:rsidR="00BE5118">
        <w:t>:</w:t>
      </w:r>
      <w:r w:rsidRPr="00C535E3">
        <w:t xml:space="preserve">  </w:t>
      </w:r>
    </w:p>
    <w:p w:rsidR="00BE5118" w:rsidRDefault="00BE5118">
      <w:pPr>
        <w:pStyle w:val="BodyText"/>
        <w:spacing w:line="242" w:lineRule="auto"/>
        <w:ind w:left="129" w:right="110" w:firstLine="715"/>
        <w:jc w:val="both"/>
      </w:pPr>
      <w:r>
        <w:t xml:space="preserve"> </w:t>
      </w:r>
    </w:p>
    <w:p w:rsidR="00BE5118" w:rsidRDefault="00BE5118" w:rsidP="00A2454C">
      <w:pPr>
        <w:pStyle w:val="BodyText"/>
        <w:spacing w:line="242" w:lineRule="auto"/>
        <w:ind w:left="725" w:right="110" w:firstLine="715"/>
        <w:jc w:val="both"/>
      </w:pPr>
      <w:r>
        <w:t>Single</w:t>
      </w:r>
      <w:r w:rsidR="005D7327">
        <w:tab/>
      </w:r>
      <w:r w:rsidR="005D7327">
        <w:tab/>
      </w:r>
      <w:r w:rsidR="005D7327">
        <w:tab/>
        <w:t>$</w:t>
      </w:r>
    </w:p>
    <w:p w:rsidR="00BE5118" w:rsidRDefault="00BE5118" w:rsidP="00A2454C">
      <w:pPr>
        <w:pStyle w:val="BodyText"/>
        <w:spacing w:line="242" w:lineRule="auto"/>
        <w:ind w:left="725" w:right="110" w:firstLine="715"/>
        <w:jc w:val="both"/>
      </w:pPr>
      <w:r>
        <w:t>Employee +1</w:t>
      </w:r>
      <w:r w:rsidR="005D7327">
        <w:tab/>
      </w:r>
      <w:r w:rsidR="005D7327">
        <w:tab/>
        <w:t>$</w:t>
      </w:r>
    </w:p>
    <w:p w:rsidR="00BE5118" w:rsidRDefault="00BE5118" w:rsidP="00A2454C">
      <w:pPr>
        <w:pStyle w:val="BodyText"/>
        <w:spacing w:line="242" w:lineRule="auto"/>
        <w:ind w:left="725" w:right="110" w:firstLine="715"/>
        <w:jc w:val="both"/>
      </w:pPr>
      <w:r>
        <w:t>Family</w:t>
      </w:r>
      <w:r w:rsidR="005D7327">
        <w:tab/>
      </w:r>
      <w:r w:rsidR="005D7327">
        <w:tab/>
      </w:r>
      <w:r w:rsidR="005D7327">
        <w:tab/>
        <w:t>$</w:t>
      </w:r>
    </w:p>
    <w:p w:rsidR="00BE5118" w:rsidRDefault="00BE5118" w:rsidP="00BE5118">
      <w:pPr>
        <w:pStyle w:val="BodyText"/>
        <w:spacing w:line="242" w:lineRule="auto"/>
        <w:ind w:left="129" w:right="110" w:firstLine="715"/>
        <w:jc w:val="both"/>
      </w:pPr>
    </w:p>
    <w:p w:rsidR="009903C5" w:rsidRDefault="009903C5" w:rsidP="00BE5118">
      <w:pPr>
        <w:pStyle w:val="BodyText"/>
        <w:spacing w:line="242" w:lineRule="auto"/>
        <w:ind w:left="129" w:right="110" w:firstLine="715"/>
        <w:jc w:val="both"/>
      </w:pPr>
      <w:r>
        <w:t xml:space="preserve">Any change in the </w:t>
      </w:r>
      <w:r w:rsidR="00D71C30">
        <w:t>e</w:t>
      </w:r>
      <w:r>
        <w:t xml:space="preserve">mployee’s family status (marriage, divorce, birth or adoption </w:t>
      </w:r>
      <w:r w:rsidR="008F4429">
        <w:t>of</w:t>
      </w:r>
      <w:r>
        <w:t xml:space="preserve"> a child, </w:t>
      </w:r>
      <w:r w:rsidR="008F4429">
        <w:t>etc.) shall</w:t>
      </w:r>
      <w:r>
        <w:t xml:space="preserve"> be reflected in the Employer’s contribution rate as of the 1</w:t>
      </w:r>
      <w:r w:rsidRPr="009903C5">
        <w:rPr>
          <w:vertAlign w:val="superscript"/>
        </w:rPr>
        <w:t>st</w:t>
      </w:r>
      <w:r>
        <w:t xml:space="preserve"> of the month following the month in which the change occurs.</w:t>
      </w:r>
      <w:r w:rsidR="00D71C30">
        <w:t xml:space="preserve">  </w:t>
      </w:r>
      <w:r w:rsidR="00D71C30" w:rsidRPr="00A2454C">
        <w:rPr>
          <w:b/>
          <w:i/>
        </w:rPr>
        <w:t xml:space="preserve">It shall be the responsibility of the employee to report </w:t>
      </w:r>
      <w:r w:rsidR="00A2454C" w:rsidRPr="00A2454C">
        <w:rPr>
          <w:b/>
          <w:i/>
        </w:rPr>
        <w:t>any</w:t>
      </w:r>
      <w:r w:rsidR="00D71C30" w:rsidRPr="00A2454C">
        <w:rPr>
          <w:b/>
          <w:i/>
        </w:rPr>
        <w:t xml:space="preserve"> change in family status </w:t>
      </w:r>
      <w:r w:rsidR="00D71C30" w:rsidRPr="00A2454C">
        <w:rPr>
          <w:b/>
          <w:i/>
          <w:u w:val="single"/>
        </w:rPr>
        <w:t>both</w:t>
      </w:r>
      <w:r w:rsidR="00D71C30" w:rsidRPr="00A2454C">
        <w:rPr>
          <w:b/>
          <w:i/>
        </w:rPr>
        <w:t xml:space="preserve"> t</w:t>
      </w:r>
      <w:r w:rsidR="00A2454C">
        <w:rPr>
          <w:b/>
          <w:i/>
        </w:rPr>
        <w:t>o th</w:t>
      </w:r>
      <w:r w:rsidR="00D71C30" w:rsidRPr="00A2454C">
        <w:rPr>
          <w:b/>
          <w:i/>
        </w:rPr>
        <w:t>e Employer and to the Health &amp; Welfare Fund office.</w:t>
      </w:r>
      <w:r w:rsidR="00A2454C">
        <w:rPr>
          <w:b/>
          <w:i/>
        </w:rPr>
        <w:t xml:space="preserve">  Once the change is reported, it shall be the responsibility of the Employer to remit the proper and appropriate contribution rate.</w:t>
      </w:r>
    </w:p>
    <w:p w:rsidR="009903C5" w:rsidRDefault="009903C5" w:rsidP="00BE5118">
      <w:pPr>
        <w:pStyle w:val="BodyText"/>
        <w:spacing w:line="242" w:lineRule="auto"/>
        <w:ind w:left="129" w:right="110" w:firstLine="715"/>
        <w:jc w:val="both"/>
      </w:pPr>
    </w:p>
    <w:p w:rsidR="003D4DAF" w:rsidRDefault="00C535E3" w:rsidP="00BE5118">
      <w:pPr>
        <w:pStyle w:val="BodyText"/>
        <w:spacing w:line="242" w:lineRule="auto"/>
        <w:ind w:left="129" w:right="110" w:firstLine="715"/>
        <w:jc w:val="both"/>
      </w:pPr>
      <w:r>
        <w:t>In</w:t>
      </w:r>
      <w:r w:rsidRPr="00C535E3">
        <w:t xml:space="preserve"> </w:t>
      </w:r>
      <w:r>
        <w:t>the</w:t>
      </w:r>
      <w:r w:rsidRPr="00C535E3">
        <w:t xml:space="preserve"> </w:t>
      </w:r>
      <w:r>
        <w:t>event</w:t>
      </w:r>
      <w:r w:rsidRPr="00C535E3">
        <w:t xml:space="preserve"> </w:t>
      </w:r>
      <w:r>
        <w:t>adverse</w:t>
      </w:r>
      <w:r w:rsidRPr="00C535E3">
        <w:t xml:space="preserve"> </w:t>
      </w:r>
      <w:r>
        <w:t>claims</w:t>
      </w:r>
      <w:r w:rsidRPr="00C535E3">
        <w:t xml:space="preserve"> </w:t>
      </w:r>
      <w:r>
        <w:t>experience</w:t>
      </w:r>
      <w:r w:rsidRPr="00C535E3">
        <w:t xml:space="preserve"> </w:t>
      </w:r>
      <w:r>
        <w:t>would</w:t>
      </w:r>
      <w:r w:rsidRPr="00C535E3">
        <w:t xml:space="preserve"> </w:t>
      </w:r>
      <w:r>
        <w:t>otherwise</w:t>
      </w:r>
      <w:r w:rsidRPr="00C535E3">
        <w:t xml:space="preserve"> </w:t>
      </w:r>
      <w:r>
        <w:t>require</w:t>
      </w:r>
      <w:r w:rsidRPr="00C535E3">
        <w:t xml:space="preserve"> </w:t>
      </w:r>
      <w:r>
        <w:t>a</w:t>
      </w:r>
      <w:r w:rsidRPr="00C535E3">
        <w:t xml:space="preserve"> </w:t>
      </w:r>
      <w:r>
        <w:t>reduction</w:t>
      </w:r>
      <w:r w:rsidRPr="00C535E3">
        <w:t xml:space="preserve"> </w:t>
      </w:r>
      <w:r>
        <w:t>in</w:t>
      </w:r>
      <w:r w:rsidRPr="00C535E3">
        <w:t xml:space="preserve"> </w:t>
      </w:r>
      <w:r>
        <w:t>any</w:t>
      </w:r>
      <w:r w:rsidRPr="00C535E3">
        <w:t xml:space="preserve"> </w:t>
      </w:r>
      <w:r>
        <w:t>benefit</w:t>
      </w:r>
      <w:r w:rsidRPr="00C535E3">
        <w:t xml:space="preserve"> </w:t>
      </w:r>
      <w:r>
        <w:t>program</w:t>
      </w:r>
      <w:r w:rsidRPr="00C535E3">
        <w:t xml:space="preserve"> </w:t>
      </w:r>
      <w:r>
        <w:t>during</w:t>
      </w:r>
      <w:r w:rsidRPr="00C535E3">
        <w:t xml:space="preserve"> </w:t>
      </w:r>
      <w:r>
        <w:t>the</w:t>
      </w:r>
      <w:r w:rsidRPr="00C535E3">
        <w:t xml:space="preserve"> </w:t>
      </w:r>
      <w:r>
        <w:t>term</w:t>
      </w:r>
      <w:r w:rsidRPr="00C535E3">
        <w:t xml:space="preserve"> </w:t>
      </w:r>
      <w:r>
        <w:t>of</w:t>
      </w:r>
      <w:r w:rsidRPr="00C535E3">
        <w:t xml:space="preserve"> </w:t>
      </w:r>
      <w:r>
        <w:t>this</w:t>
      </w:r>
      <w:r w:rsidRPr="00C535E3">
        <w:t xml:space="preserve"> </w:t>
      </w:r>
      <w:r>
        <w:t>Agreement,</w:t>
      </w:r>
      <w:r w:rsidRPr="00C535E3">
        <w:t xml:space="preserve"> </w:t>
      </w:r>
      <w:r>
        <w:t>the</w:t>
      </w:r>
      <w:r w:rsidRPr="00C535E3">
        <w:t xml:space="preserve"> </w:t>
      </w:r>
      <w:r>
        <w:t>Employer's</w:t>
      </w:r>
      <w:r w:rsidRPr="00C535E3">
        <w:t xml:space="preserve"> </w:t>
      </w:r>
      <w:r>
        <w:t>contribution,</w:t>
      </w:r>
      <w:r w:rsidRPr="00C535E3">
        <w:t xml:space="preserve"> </w:t>
      </w:r>
      <w:r>
        <w:t>as</w:t>
      </w:r>
      <w:r w:rsidRPr="00C535E3">
        <w:t xml:space="preserve"> </w:t>
      </w:r>
      <w:r>
        <w:t>set</w:t>
      </w:r>
      <w:r w:rsidRPr="00C535E3">
        <w:t xml:space="preserve"> </w:t>
      </w:r>
      <w:r>
        <w:t>forth</w:t>
      </w:r>
      <w:r w:rsidRPr="00C535E3">
        <w:t xml:space="preserve"> </w:t>
      </w:r>
      <w:r>
        <w:t>in</w:t>
      </w:r>
      <w:r w:rsidRPr="00C535E3">
        <w:t xml:space="preserve"> </w:t>
      </w:r>
      <w:r>
        <w:t>this</w:t>
      </w:r>
      <w:r w:rsidRPr="00C535E3">
        <w:t xml:space="preserve"> </w:t>
      </w:r>
      <w:r>
        <w:t>Section,</w:t>
      </w:r>
      <w:r w:rsidRPr="00C535E3">
        <w:t xml:space="preserve"> </w:t>
      </w:r>
      <w:r>
        <w:t>shall</w:t>
      </w:r>
      <w:r w:rsidRPr="00C535E3">
        <w:t xml:space="preserve"> </w:t>
      </w:r>
      <w:r>
        <w:t>be</w:t>
      </w:r>
      <w:r w:rsidRPr="00C535E3">
        <w:t xml:space="preserve"> </w:t>
      </w:r>
      <w:r>
        <w:t>increased</w:t>
      </w:r>
      <w:r w:rsidRPr="00C535E3">
        <w:t xml:space="preserve"> in </w:t>
      </w:r>
      <w:r>
        <w:t>such</w:t>
      </w:r>
      <w:r w:rsidRPr="00C535E3">
        <w:t xml:space="preserve"> </w:t>
      </w:r>
      <w:r>
        <w:t>amounts</w:t>
      </w:r>
      <w:r w:rsidRPr="00C535E3">
        <w:t xml:space="preserve"> </w:t>
      </w:r>
      <w:r>
        <w:t>and</w:t>
      </w:r>
      <w:r w:rsidRPr="00C535E3">
        <w:t xml:space="preserve"> </w:t>
      </w:r>
      <w:r>
        <w:t>at</w:t>
      </w:r>
      <w:r w:rsidRPr="00C535E3">
        <w:t xml:space="preserve"> </w:t>
      </w:r>
      <w:r>
        <w:t>such</w:t>
      </w:r>
      <w:r w:rsidRPr="00C535E3">
        <w:t xml:space="preserve"> </w:t>
      </w:r>
      <w:r>
        <w:t>times</w:t>
      </w:r>
      <w:r w:rsidRPr="00C535E3">
        <w:t xml:space="preserve"> </w:t>
      </w:r>
      <w:r>
        <w:t>as</w:t>
      </w:r>
      <w:r w:rsidRPr="00C535E3">
        <w:t xml:space="preserve"> </w:t>
      </w:r>
      <w:r>
        <w:t>the</w:t>
      </w:r>
      <w:r w:rsidRPr="00C535E3">
        <w:t xml:space="preserve"> </w:t>
      </w:r>
      <w:r>
        <w:t>Trustees</w:t>
      </w:r>
      <w:r w:rsidRPr="00C535E3">
        <w:t xml:space="preserve"> </w:t>
      </w:r>
      <w:r>
        <w:t>may</w:t>
      </w:r>
      <w:r w:rsidRPr="00C535E3">
        <w:t xml:space="preserve"> </w:t>
      </w:r>
      <w:r>
        <w:t>determine</w:t>
      </w:r>
      <w:r w:rsidRPr="00C535E3">
        <w:t xml:space="preserve"> </w:t>
      </w:r>
      <w:r>
        <w:t>to</w:t>
      </w:r>
      <w:r w:rsidRPr="00C535E3">
        <w:t xml:space="preserve"> </w:t>
      </w:r>
      <w:r>
        <w:t>be</w:t>
      </w:r>
      <w:r w:rsidRPr="00C535E3">
        <w:t xml:space="preserve"> </w:t>
      </w:r>
      <w:r>
        <w:t>necessary</w:t>
      </w:r>
      <w:r w:rsidRPr="00C535E3">
        <w:t xml:space="preserve"> </w:t>
      </w:r>
      <w:r>
        <w:t>to</w:t>
      </w:r>
      <w:r w:rsidRPr="00C535E3">
        <w:t xml:space="preserve"> </w:t>
      </w:r>
      <w:r>
        <w:t>maintain</w:t>
      </w:r>
      <w:r w:rsidRPr="00C535E3">
        <w:t xml:space="preserve"> </w:t>
      </w:r>
      <w:r>
        <w:t>the</w:t>
      </w:r>
      <w:r w:rsidRPr="00C535E3">
        <w:t xml:space="preserve"> </w:t>
      </w:r>
      <w:r>
        <w:t>benefit</w:t>
      </w:r>
      <w:r w:rsidRPr="00C535E3">
        <w:t xml:space="preserve"> </w:t>
      </w:r>
      <w:r>
        <w:t>programs</w:t>
      </w:r>
      <w:r w:rsidRPr="00C535E3">
        <w:t xml:space="preserve"> </w:t>
      </w:r>
      <w:r>
        <w:t>at</w:t>
      </w:r>
      <w:r w:rsidRPr="00C535E3">
        <w:t xml:space="preserve"> </w:t>
      </w:r>
      <w:r>
        <w:t>the levels</w:t>
      </w:r>
      <w:r w:rsidRPr="00C535E3">
        <w:t xml:space="preserve"> </w:t>
      </w:r>
      <w:r>
        <w:t>in</w:t>
      </w:r>
      <w:r w:rsidRPr="00C535E3">
        <w:t xml:space="preserve"> </w:t>
      </w:r>
      <w:r>
        <w:t>effect</w:t>
      </w:r>
      <w:r w:rsidRPr="00C535E3">
        <w:t xml:space="preserve"> </w:t>
      </w:r>
      <w:r>
        <w:t>as</w:t>
      </w:r>
      <w:r w:rsidRPr="00C535E3">
        <w:t xml:space="preserve"> </w:t>
      </w:r>
      <w:r>
        <w:t>of</w:t>
      </w:r>
      <w:r w:rsidRPr="00C535E3">
        <w:t xml:space="preserve"> </w:t>
      </w:r>
      <w:r>
        <w:t>the</w:t>
      </w:r>
      <w:r w:rsidRPr="00C535E3">
        <w:t xml:space="preserve"> </w:t>
      </w:r>
      <w:r>
        <w:t>date</w:t>
      </w:r>
      <w:r w:rsidRPr="00C535E3">
        <w:t xml:space="preserve"> </w:t>
      </w:r>
      <w:r>
        <w:t>of</w:t>
      </w:r>
      <w:r w:rsidRPr="00C535E3">
        <w:t xml:space="preserve"> </w:t>
      </w:r>
      <w:r>
        <w:t>the contribution</w:t>
      </w:r>
      <w:r w:rsidRPr="00C535E3">
        <w:t xml:space="preserve"> </w:t>
      </w:r>
      <w:r>
        <w:t>increase,</w:t>
      </w:r>
      <w:r w:rsidRPr="00C535E3">
        <w:t xml:space="preserve"> </w:t>
      </w:r>
      <w:r>
        <w:t>but</w:t>
      </w:r>
      <w:r w:rsidRPr="00C535E3">
        <w:t xml:space="preserve"> </w:t>
      </w:r>
      <w:r>
        <w:t>in</w:t>
      </w:r>
      <w:r w:rsidRPr="00C535E3">
        <w:t xml:space="preserve"> </w:t>
      </w:r>
      <w:r>
        <w:t>any</w:t>
      </w:r>
      <w:r w:rsidRPr="00C535E3">
        <w:t xml:space="preserve"> </w:t>
      </w:r>
      <w:r>
        <w:t>event,</w:t>
      </w:r>
      <w:r w:rsidRPr="00C535E3">
        <w:t xml:space="preserve"> </w:t>
      </w:r>
      <w:r>
        <w:t>such</w:t>
      </w:r>
      <w:r w:rsidRPr="00C535E3">
        <w:t xml:space="preserve"> </w:t>
      </w:r>
      <w:r>
        <w:t>increase</w:t>
      </w:r>
      <w:r w:rsidRPr="00C535E3">
        <w:t xml:space="preserve"> </w:t>
      </w:r>
      <w:r>
        <w:t>may</w:t>
      </w:r>
      <w:r w:rsidRPr="00C535E3">
        <w:t xml:space="preserve"> </w:t>
      </w:r>
      <w:r>
        <w:t>not exceed</w:t>
      </w:r>
      <w:r w:rsidRPr="00C535E3">
        <w:t xml:space="preserve"> </w:t>
      </w:r>
      <w:r>
        <w:t>a</w:t>
      </w:r>
      <w:r w:rsidRPr="00C535E3">
        <w:t xml:space="preserve"> </w:t>
      </w:r>
      <w:r>
        <w:t>maximum</w:t>
      </w:r>
      <w:r w:rsidRPr="00C535E3">
        <w:t xml:space="preserve"> </w:t>
      </w:r>
      <w:r>
        <w:t>often</w:t>
      </w:r>
      <w:r w:rsidRPr="00C535E3">
        <w:t xml:space="preserve"> </w:t>
      </w:r>
      <w:r>
        <w:t>percent</w:t>
      </w:r>
      <w:r w:rsidRPr="00C535E3">
        <w:t xml:space="preserve"> </w:t>
      </w:r>
      <w:r>
        <w:t>(10%)</w:t>
      </w:r>
      <w:r w:rsidRPr="00C535E3">
        <w:t xml:space="preserve"> </w:t>
      </w:r>
      <w:r>
        <w:t>per</w:t>
      </w:r>
      <w:r w:rsidRPr="00C535E3">
        <w:t xml:space="preserve"> </w:t>
      </w:r>
      <w:r>
        <w:t>contract</w:t>
      </w:r>
      <w:r w:rsidRPr="00C535E3">
        <w:t xml:space="preserve"> </w:t>
      </w:r>
      <w:r>
        <w:t>year</w:t>
      </w:r>
      <w:r w:rsidRPr="00C535E3">
        <w:t xml:space="preserve"> </w:t>
      </w:r>
      <w:r>
        <w:t>as</w:t>
      </w:r>
      <w:r w:rsidRPr="00C535E3">
        <w:t xml:space="preserve"> </w:t>
      </w:r>
      <w:r>
        <w:t>needed.</w:t>
      </w:r>
    </w:p>
    <w:p w:rsidR="003D4DAF" w:rsidRPr="00C535E3" w:rsidRDefault="003D4DAF">
      <w:pPr>
        <w:spacing w:before="8" w:line="280" w:lineRule="exact"/>
        <w:rPr>
          <w:rFonts w:ascii="Times New Roman" w:eastAsia="Times New Roman" w:hAnsi="Times New Roman"/>
          <w:sz w:val="24"/>
          <w:szCs w:val="24"/>
        </w:rPr>
      </w:pPr>
    </w:p>
    <w:p w:rsidR="003D4DAF" w:rsidRDefault="00C535E3" w:rsidP="009E581A">
      <w:pPr>
        <w:tabs>
          <w:tab w:val="left" w:pos="134"/>
        </w:tabs>
        <w:ind w:left="134" w:right="78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3.</w:t>
      </w:r>
    </w:p>
    <w:p w:rsidR="003D4DAF" w:rsidRDefault="00C535E3">
      <w:pPr>
        <w:pStyle w:val="BodyText"/>
        <w:spacing w:line="242" w:lineRule="auto"/>
        <w:ind w:left="129" w:right="118" w:firstLine="710"/>
        <w:jc w:val="both"/>
      </w:pPr>
      <w:r>
        <w:t>The</w:t>
      </w:r>
      <w:r>
        <w:rPr>
          <w:spacing w:val="7"/>
        </w:rPr>
        <w:t xml:space="preserve"> </w:t>
      </w:r>
      <w:r>
        <w:t>Employer</w:t>
      </w:r>
      <w:r>
        <w:rPr>
          <w:spacing w:val="28"/>
        </w:rPr>
        <w:t xml:space="preserve"> </w:t>
      </w:r>
      <w:r>
        <w:t>contributions</w:t>
      </w:r>
      <w:r>
        <w:rPr>
          <w:spacing w:val="24"/>
        </w:rPr>
        <w:t xml:space="preserve"> </w:t>
      </w:r>
      <w:r>
        <w:t>referred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cover</w:t>
      </w:r>
      <w:r>
        <w:rPr>
          <w:spacing w:val="16"/>
        </w:rPr>
        <w:t xml:space="preserve"> </w:t>
      </w:r>
      <w:r>
        <w:t>medical,</w:t>
      </w:r>
      <w:r>
        <w:rPr>
          <w:spacing w:val="25"/>
        </w:rPr>
        <w:t xml:space="preserve"> </w:t>
      </w:r>
      <w:r>
        <w:t>dental,</w:t>
      </w:r>
      <w:r w:rsidR="008F4429">
        <w:t xml:space="preserve"> </w:t>
      </w:r>
      <w:r>
        <w:t>vision,</w:t>
      </w:r>
      <w:r>
        <w:rPr>
          <w:w w:val="98"/>
        </w:rPr>
        <w:t xml:space="preserve"> </w:t>
      </w:r>
      <w:r>
        <w:t>disability,</w:t>
      </w:r>
      <w:r>
        <w:rPr>
          <w:spacing w:val="38"/>
        </w:rPr>
        <w:t xml:space="preserve"> </w:t>
      </w:r>
      <w:r>
        <w:t>prescription</w:t>
      </w:r>
      <w:r>
        <w:rPr>
          <w:spacing w:val="5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death</w:t>
      </w:r>
      <w:r>
        <w:rPr>
          <w:spacing w:val="31"/>
        </w:rPr>
        <w:t xml:space="preserve"> </w:t>
      </w:r>
      <w:r>
        <w:t>benefits.</w:t>
      </w:r>
      <w:r>
        <w:rPr>
          <w:spacing w:val="2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nature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amount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benefits</w:t>
      </w:r>
      <w:r>
        <w:rPr>
          <w:spacing w:val="51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w w:val="97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Fund.</w:t>
      </w:r>
    </w:p>
    <w:p w:rsidR="003D4DAF" w:rsidRDefault="003D4DAF">
      <w:pPr>
        <w:spacing w:before="13" w:line="280" w:lineRule="exact"/>
        <w:rPr>
          <w:sz w:val="28"/>
          <w:szCs w:val="28"/>
        </w:rPr>
      </w:pPr>
    </w:p>
    <w:p w:rsidR="003D4DAF" w:rsidRDefault="00C535E3" w:rsidP="009E581A">
      <w:pPr>
        <w:ind w:left="134" w:right="78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4.</w:t>
      </w:r>
    </w:p>
    <w:p w:rsidR="00A2454C" w:rsidRDefault="00C535E3" w:rsidP="00A2454C">
      <w:pPr>
        <w:pStyle w:val="BodyText"/>
        <w:spacing w:line="239" w:lineRule="auto"/>
        <w:ind w:left="100" w:right="106"/>
        <w:jc w:val="both"/>
      </w:pPr>
      <w:r>
        <w:t>Contributions</w:t>
      </w:r>
      <w:r>
        <w:rPr>
          <w:spacing w:val="28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Employer</w:t>
      </w:r>
      <w:r>
        <w:rPr>
          <w:spacing w:val="2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Section</w:t>
      </w:r>
      <w:r>
        <w:rPr>
          <w:spacing w:val="4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each</w:t>
      </w:r>
      <w:r>
        <w:rPr>
          <w:spacing w:val="52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t>performs</w:t>
      </w:r>
      <w:r>
        <w:rPr>
          <w:spacing w:val="5"/>
        </w:rPr>
        <w:t xml:space="preserve"> </w:t>
      </w:r>
      <w:r>
        <w:t>work</w:t>
      </w:r>
      <w:r>
        <w:rPr>
          <w:w w:val="97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Agreement.</w:t>
      </w:r>
      <w:r>
        <w:rPr>
          <w:spacing w:val="19"/>
        </w:rPr>
        <w:t xml:space="preserve"> </w:t>
      </w:r>
      <w:r>
        <w:t>Additionally,</w:t>
      </w:r>
      <w:r>
        <w:rPr>
          <w:spacing w:val="28"/>
        </w:rPr>
        <w:t xml:space="preserve"> </w:t>
      </w:r>
      <w:r>
        <w:t>if an</w:t>
      </w:r>
      <w:r>
        <w:rPr>
          <w:spacing w:val="-3"/>
        </w:rPr>
        <w:t xml:space="preserve"> </w:t>
      </w:r>
      <w:r>
        <w:t>employee</w:t>
      </w:r>
      <w:r>
        <w:rPr>
          <w:spacing w:val="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absent </w:t>
      </w:r>
      <w:r w:rsidRPr="005D7327">
        <w:rPr>
          <w:rFonts w:cs="Times New Roman"/>
          <w:w w:val="105"/>
          <w:sz w:val="23"/>
          <w:szCs w:val="23"/>
        </w:rPr>
        <w:t xml:space="preserve">because of illness or off-the­ job injury for two (2) consecutive weeks and notifies the Employer of such absence, the Employer shall make the required contributions from the first day for a maximum of </w:t>
      </w:r>
      <w:r w:rsidR="00757668" w:rsidRPr="005D7327">
        <w:rPr>
          <w:rFonts w:cs="Times New Roman"/>
          <w:w w:val="105"/>
          <w:sz w:val="23"/>
          <w:szCs w:val="23"/>
        </w:rPr>
        <w:t>one (1) additional month.</w:t>
      </w:r>
      <w:r w:rsidRPr="005D7327">
        <w:rPr>
          <w:rFonts w:cs="Times New Roman"/>
          <w:w w:val="105"/>
          <w:sz w:val="23"/>
          <w:szCs w:val="23"/>
        </w:rPr>
        <w:t xml:space="preserve"> If an employee is injured on-the-job, the Employer shall continue to pay the required contributions until such employee returns to work; however, during</w:t>
      </w:r>
      <w:r w:rsidR="00A2454C">
        <w:rPr>
          <w:rFonts w:cs="Times New Roman"/>
          <w:w w:val="105"/>
          <w:sz w:val="23"/>
          <w:szCs w:val="23"/>
        </w:rPr>
        <w:t xml:space="preserve"> </w:t>
      </w:r>
      <w:r w:rsidR="00A2454C" w:rsidRPr="005D7327">
        <w:rPr>
          <w:rFonts w:cs="Times New Roman"/>
          <w:w w:val="105"/>
          <w:sz w:val="23"/>
          <w:szCs w:val="23"/>
        </w:rPr>
        <w:t>any period of such on-the­ job injury</w:t>
      </w:r>
      <w:r w:rsidR="00A2454C">
        <w:t>,</w:t>
      </w:r>
      <w:r w:rsidR="00A2454C">
        <w:rPr>
          <w:spacing w:val="1"/>
        </w:rPr>
        <w:t xml:space="preserve"> </w:t>
      </w:r>
      <w:r w:rsidR="00A2454C">
        <w:t>such</w:t>
      </w:r>
      <w:r w:rsidR="00A2454C">
        <w:rPr>
          <w:spacing w:val="-13"/>
        </w:rPr>
        <w:t xml:space="preserve"> </w:t>
      </w:r>
      <w:r w:rsidR="00A2454C">
        <w:t>contributions</w:t>
      </w:r>
      <w:r w:rsidR="00A2454C">
        <w:rPr>
          <w:spacing w:val="11"/>
        </w:rPr>
        <w:t xml:space="preserve"> </w:t>
      </w:r>
      <w:r w:rsidR="00A2454C">
        <w:t>shall</w:t>
      </w:r>
      <w:r w:rsidR="00A2454C">
        <w:rPr>
          <w:spacing w:val="-3"/>
        </w:rPr>
        <w:t xml:space="preserve"> </w:t>
      </w:r>
      <w:r w:rsidR="00A2454C">
        <w:t>not</w:t>
      </w:r>
      <w:r w:rsidR="00A2454C">
        <w:rPr>
          <w:spacing w:val="-2"/>
        </w:rPr>
        <w:t xml:space="preserve"> </w:t>
      </w:r>
      <w:r w:rsidR="00A2454C">
        <w:t>be</w:t>
      </w:r>
      <w:r w:rsidR="00A2454C">
        <w:rPr>
          <w:spacing w:val="-7"/>
        </w:rPr>
        <w:t xml:space="preserve"> </w:t>
      </w:r>
      <w:r w:rsidR="00A2454C">
        <w:t>paid</w:t>
      </w:r>
      <w:r w:rsidR="00A2454C">
        <w:rPr>
          <w:spacing w:val="10"/>
        </w:rPr>
        <w:t xml:space="preserve"> </w:t>
      </w:r>
      <w:r w:rsidR="00A2454C">
        <w:t>for</w:t>
      </w:r>
      <w:r w:rsidR="00A2454C">
        <w:rPr>
          <w:spacing w:val="-5"/>
        </w:rPr>
        <w:t xml:space="preserve"> </w:t>
      </w:r>
      <w:r w:rsidR="00A2454C">
        <w:t>a</w:t>
      </w:r>
      <w:r w:rsidR="00A2454C">
        <w:rPr>
          <w:spacing w:val="-16"/>
        </w:rPr>
        <w:t xml:space="preserve"> </w:t>
      </w:r>
      <w:r w:rsidR="00A2454C">
        <w:t>period</w:t>
      </w:r>
      <w:r w:rsidR="00A2454C">
        <w:rPr>
          <w:spacing w:val="11"/>
        </w:rPr>
        <w:t xml:space="preserve"> </w:t>
      </w:r>
      <w:r w:rsidR="00A2454C">
        <w:t>of</w:t>
      </w:r>
      <w:r w:rsidR="00A2454C">
        <w:rPr>
          <w:spacing w:val="-12"/>
        </w:rPr>
        <w:t xml:space="preserve"> </w:t>
      </w:r>
      <w:r w:rsidR="00A2454C">
        <w:t>more</w:t>
      </w:r>
      <w:r w:rsidR="00A2454C">
        <w:rPr>
          <w:spacing w:val="-4"/>
        </w:rPr>
        <w:t xml:space="preserve"> </w:t>
      </w:r>
      <w:r w:rsidR="00A2454C">
        <w:t>than</w:t>
      </w:r>
      <w:r w:rsidR="00A2454C">
        <w:rPr>
          <w:spacing w:val="3"/>
        </w:rPr>
        <w:t xml:space="preserve"> </w:t>
      </w:r>
      <w:r w:rsidR="00A2454C">
        <w:t>six</w:t>
      </w:r>
      <w:r w:rsidR="00A2454C">
        <w:rPr>
          <w:spacing w:val="-10"/>
        </w:rPr>
        <w:t xml:space="preserve"> </w:t>
      </w:r>
      <w:r w:rsidR="00A2454C">
        <w:t>(6)</w:t>
      </w:r>
      <w:r w:rsidR="00A2454C">
        <w:rPr>
          <w:spacing w:val="-14"/>
        </w:rPr>
        <w:t xml:space="preserve"> </w:t>
      </w:r>
      <w:r w:rsidR="00A2454C">
        <w:t>months.</w:t>
      </w:r>
    </w:p>
    <w:p w:rsidR="00A2454C" w:rsidRDefault="00A2454C">
      <w:pPr>
        <w:pStyle w:val="BodyText"/>
        <w:spacing w:line="239" w:lineRule="auto"/>
        <w:ind w:left="100" w:right="106" w:firstLine="744"/>
        <w:jc w:val="both"/>
        <w:rPr>
          <w:rFonts w:cs="Times New Roman"/>
          <w:w w:val="105"/>
          <w:sz w:val="23"/>
          <w:szCs w:val="23"/>
        </w:rPr>
      </w:pPr>
    </w:p>
    <w:p w:rsidR="00A2454C" w:rsidRDefault="00A2454C">
      <w:pPr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cs="Times New Roman"/>
          <w:w w:val="105"/>
          <w:sz w:val="23"/>
          <w:szCs w:val="23"/>
        </w:rPr>
        <w:br w:type="page"/>
      </w:r>
    </w:p>
    <w:p w:rsidR="003D4DAF" w:rsidRDefault="00C535E3" w:rsidP="005D7327">
      <w:pPr>
        <w:pStyle w:val="BodyText"/>
        <w:spacing w:line="274" w:lineRule="exact"/>
        <w:ind w:left="124" w:right="128" w:firstLine="720"/>
        <w:jc w:val="both"/>
        <w:rPr>
          <w:rFonts w:cs="Times New Roman"/>
          <w:w w:val="105"/>
          <w:sz w:val="23"/>
          <w:szCs w:val="23"/>
        </w:rPr>
      </w:pPr>
      <w:r w:rsidRPr="005D7327">
        <w:rPr>
          <w:rFonts w:cs="Times New Roman"/>
          <w:w w:val="105"/>
          <w:sz w:val="23"/>
          <w:szCs w:val="23"/>
        </w:rPr>
        <w:lastRenderedPageBreak/>
        <w:t xml:space="preserve">The amount of contribution payable under this Section shall be that </w:t>
      </w:r>
      <w:r w:rsidR="005D7327" w:rsidRPr="005D7327">
        <w:rPr>
          <w:rFonts w:cs="Times New Roman"/>
          <w:w w:val="105"/>
          <w:sz w:val="23"/>
          <w:szCs w:val="23"/>
        </w:rPr>
        <w:t>set forth in Section 2 above and shall reflect the actual demographics of each respective employee.    It is understood and agreed by and among the parties that no employee may opt-out of coverage or opt a dependent of that employee out of coverage under any circumstances.</w:t>
      </w:r>
    </w:p>
    <w:p w:rsidR="009E581A" w:rsidRDefault="009E581A">
      <w:pPr>
        <w:spacing w:before="75"/>
        <w:ind w:left="12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4DAF" w:rsidRDefault="00C535E3">
      <w:pPr>
        <w:spacing w:before="75"/>
        <w:ind w:lef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5.</w:t>
      </w:r>
    </w:p>
    <w:p w:rsidR="003D4DAF" w:rsidRPr="005D7327" w:rsidRDefault="00C535E3">
      <w:pPr>
        <w:spacing w:line="251" w:lineRule="auto"/>
        <w:ind w:left="124" w:right="101" w:firstLine="715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sums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remitted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Welfare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Fund.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Such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monthly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payment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shall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submitted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 Health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Welfare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before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="005D7327">
        <w:rPr>
          <w:rFonts w:ascii="Times New Roman" w:eastAsia="Times New Roman" w:hAnsi="Times New Roman" w:cs="Times New Roman"/>
          <w:w w:val="105"/>
          <w:sz w:val="23"/>
          <w:szCs w:val="23"/>
        </w:rPr>
        <w:t>fifth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 w:rsidR="005D7327">
        <w:rPr>
          <w:rFonts w:ascii="Times New Roman" w:eastAsia="Times New Roman" w:hAnsi="Times New Roman" w:cs="Times New Roman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th)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day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month</w:t>
      </w:r>
      <w:r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="005D7327">
        <w:rPr>
          <w:rFonts w:ascii="Times New Roman" w:eastAsia="Times New Roman" w:hAnsi="Times New Roman" w:cs="Times New Roman"/>
          <w:w w:val="105"/>
          <w:sz w:val="23"/>
          <w:szCs w:val="23"/>
        </w:rPr>
        <w:t>during</w:t>
      </w:r>
      <w:r w:rsidR="00757668" w:rsidRPr="005D73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which the employee is performing work covered by the terms of this Agreement.</w:t>
      </w:r>
    </w:p>
    <w:p w:rsidR="003D4DAF" w:rsidRDefault="003D4DAF">
      <w:pPr>
        <w:spacing w:line="280" w:lineRule="exact"/>
        <w:rPr>
          <w:sz w:val="28"/>
          <w:szCs w:val="28"/>
        </w:rPr>
      </w:pPr>
    </w:p>
    <w:p w:rsidR="003D4DAF" w:rsidRDefault="00C535E3">
      <w:pPr>
        <w:ind w:lef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6.</w:t>
      </w:r>
    </w:p>
    <w:p w:rsidR="003D4DAF" w:rsidRDefault="00C535E3">
      <w:pPr>
        <w:spacing w:line="251" w:lineRule="auto"/>
        <w:ind w:left="120" w:right="100" w:firstLine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suspend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delinquent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verification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telegram,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mail,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delinquent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contributory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Copies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verification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Administrator 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Union.</w:t>
      </w:r>
    </w:p>
    <w:p w:rsidR="003D4DAF" w:rsidRDefault="003D4DAF">
      <w:pPr>
        <w:spacing w:line="280" w:lineRule="exact"/>
        <w:rPr>
          <w:sz w:val="28"/>
          <w:szCs w:val="28"/>
        </w:rPr>
      </w:pPr>
    </w:p>
    <w:p w:rsidR="003D4DAF" w:rsidRDefault="00C535E3">
      <w:pPr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7.</w:t>
      </w:r>
    </w:p>
    <w:p w:rsidR="003D4DAF" w:rsidRDefault="00C535E3">
      <w:pPr>
        <w:spacing w:line="250" w:lineRule="auto"/>
        <w:ind w:left="115" w:right="113" w:firstLine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herein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claims,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damages,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attorneys'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fees,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costs,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arrears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payment,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(10%)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liquidated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damages.</w:t>
      </w:r>
    </w:p>
    <w:p w:rsidR="003D4DAF" w:rsidRDefault="003D4DAF">
      <w:pPr>
        <w:spacing w:before="1" w:line="280" w:lineRule="exact"/>
        <w:rPr>
          <w:sz w:val="28"/>
          <w:szCs w:val="28"/>
        </w:rPr>
      </w:pPr>
    </w:p>
    <w:p w:rsidR="003D4DAF" w:rsidRDefault="00C535E3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8.</w:t>
      </w:r>
    </w:p>
    <w:p w:rsidR="003D4DAF" w:rsidRDefault="00C535E3">
      <w:pPr>
        <w:spacing w:line="252" w:lineRule="auto"/>
        <w:ind w:left="115" w:right="108" w:firstLine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supplied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Employer's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social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probationary,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casual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calendar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month.</w:t>
      </w:r>
    </w:p>
    <w:p w:rsidR="003D4DAF" w:rsidRDefault="003D4DAF">
      <w:pPr>
        <w:spacing w:before="4" w:line="280" w:lineRule="exact"/>
        <w:rPr>
          <w:sz w:val="28"/>
          <w:szCs w:val="28"/>
        </w:rPr>
      </w:pPr>
    </w:p>
    <w:p w:rsidR="003D4DAF" w:rsidRDefault="00C535E3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9.</w:t>
      </w:r>
    </w:p>
    <w:p w:rsidR="003D4DAF" w:rsidRDefault="00C535E3">
      <w:pPr>
        <w:spacing w:line="251" w:lineRule="auto"/>
        <w:ind w:left="110" w:right="11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Trustees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Trustees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accredited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representatives,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cards,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payroll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records,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records,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withholding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Agreement.</w:t>
      </w:r>
    </w:p>
    <w:p w:rsidR="003D4DAF" w:rsidRDefault="003D4DAF">
      <w:pPr>
        <w:spacing w:before="5" w:line="280" w:lineRule="exact"/>
        <w:rPr>
          <w:sz w:val="28"/>
          <w:szCs w:val="28"/>
        </w:rPr>
      </w:pPr>
    </w:p>
    <w:p w:rsidR="003D4DAF" w:rsidRDefault="00C535E3">
      <w:pPr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10.</w:t>
      </w:r>
    </w:p>
    <w:p w:rsidR="003D4DAF" w:rsidRDefault="00C535E3">
      <w:pPr>
        <w:spacing w:line="249" w:lineRule="auto"/>
        <w:ind w:left="105" w:right="11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authorizes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Transport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Employers'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Association,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successor,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into appropriate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bound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agreements,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thereby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waiving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ratifying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 such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Trustees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authority.</w:t>
      </w:r>
    </w:p>
    <w:p w:rsidR="003D4DAF" w:rsidRDefault="003D4DAF">
      <w:pPr>
        <w:spacing w:line="249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D4DAF" w:rsidRDefault="00BE5118">
      <w:pPr>
        <w:spacing w:before="1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7677785</wp:posOffset>
                </wp:positionH>
                <wp:positionV relativeFrom="page">
                  <wp:posOffset>9479915</wp:posOffset>
                </wp:positionV>
                <wp:extent cx="1270" cy="535940"/>
                <wp:effectExtent l="10160" t="12065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5940"/>
                          <a:chOff x="12091" y="14929"/>
                          <a:chExt cx="2" cy="8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91" y="14929"/>
                            <a:ext cx="2" cy="844"/>
                          </a:xfrm>
                          <a:custGeom>
                            <a:avLst/>
                            <a:gdLst>
                              <a:gd name="T0" fmla="+- 0 15773 14929"/>
                              <a:gd name="T1" fmla="*/ 15773 h 844"/>
                              <a:gd name="T2" fmla="+- 0 14929 14929"/>
                              <a:gd name="T3" fmla="*/ 14929 h 8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4">
                                <a:moveTo>
                                  <a:pt x="0" y="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8A81A" id="Group 2" o:spid="_x0000_s1026" style="position:absolute;margin-left:604.55pt;margin-top:746.45pt;width:.1pt;height:42.2pt;z-index:-251658240;mso-position-horizontal-relative:page;mso-position-vertical-relative:page" coordorigin="12091,14929" coordsize="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QsXAMAAOoHAAAOAAAAZHJzL2Uyb0RvYy54bWykVdtu2zgQfV+g/0DwsQtHF8txLMQJAl+C&#10;BbrbAEk/gKaoCyqRWpK2nF303zsc0pck3W3R+kEeakbDM+cMh9e3+64lO6FNo+ScJhcxJUJyVTSy&#10;mtNPT+vRFSXGMlmwVkkxp8/C0Nubd79dD30uUlWrthCaQBJp8qGf09raPo8iw2vRMXOheiHBWSrd&#10;MQtLXUWFZgNk79oojePLaFC66LXiwhh4u/ROeoP5y1Jw+7EsjbCknVPAZvGp8blxz+jmmuWVZn3d&#10;8ACD/QSKjjUSNj2mWjLLyFY3b1J1DdfKqNJecNVFqiwbLrAGqCaJX1Vzr9W2x1qqfKj6I01A7Sue&#10;fjot/2v3oElTgHaUSNaBRLgrSR01Q1/lEHGv+8f+Qfv6wPyg+GcD7ui1360rH0w2w5+qgHRsaxVS&#10;sy9151JA0WSPCjwfFRB7Szi8TNIpqMTBMRlPZlnQh9cgovsmSeMZ4AR3ks3SmVeP16vwdeo/vcoy&#10;54lY7rdEmAGWqwk6zZzINL9G5mPNeoEaGUdVIBOQeDLXWgjXvWTs+cSgA5nmnMkzj4NogPDvcvhN&#10;Pg5c/gcbLOdbY++FQjHY7oOx/hAUYKHERcD+BFKUXQvn4fcRiUkymU7H5Iz46hgImvjA91EIq0lQ&#10;AY7EMQwQnedzEn473/gQ6PJh2DEfqFodkLL6AJ7vZUAPFmFu+MTYdL0yp2Z7SkJfQJCr9H9jUTDY&#10;DWP9f9hCw1R5PU80JTBPNr4je2YdMreFM0k9p44Nt+7UTjwp9NgTsFPHnvytfBuH5wGweB8YLj12&#10;+nFLh/RMX6nWTduiwK0kgztCyeUYoRjVNoXzOjRGV5tFq8mOuUGJv8DVizAYSLLAbLVgxSrYljWt&#10;txGbywdNGBhw7YiT8N9ZPFtdra6yUZZerkZZvFyO7taLbHS5TqaT5Xi5WCyTLw5akuV1UxRCOnSH&#10;qZxkP3ZQw/3g5+lxLr+o4kWxa/y9LTZ6CQNZhloO/1gdTBZ/Uv1Y2ajiGU6tVv6agWsRjFrpfygZ&#10;4IqZU/P3lmlBSfuHhLEzSzKYcMTiIptMU1joc8/m3MMkh1Rzain0tzMX1t9j2143VQ07JSirVHcw&#10;ccvGnWrE51GFBUw+tPBCwVrC5edurPM1Rp2u6JuvAAAA//8DAFBLAwQUAAYACAAAACEA+I0O++MA&#10;AAAPAQAADwAAAGRycy9kb3ducmV2LnhtbEyPT0/CQBDF7yZ+h82YeJPtHxFauyWEqCdiIpgYbkM7&#10;tA3d3aa7tOXbO5z09t7My5vfZKtJt2Kg3jXWKAhnAQgyhS0bUyn43r8/LUE4j6bE1hpScCUHq/z+&#10;LsO0tKP5omHnK8ElxqWooPa+S6V0RU0a3cx2ZHh3sr1Gz7avZNnjyOW6lVEQvEiNjeELNXa0qak4&#10;7y5awceI4zoO34bt+bS5Hvbzz59tSEo9PkzrVxCeJv8Xhhs+o0POTEd7MaUTLfsoSELOsnpOogTE&#10;LcOzGMSR1XyxiEHmmfz/R/4LAAD//wMAUEsBAi0AFAAGAAgAAAAhALaDOJL+AAAA4QEAABMAAAAA&#10;AAAAAAAAAAAAAAAAAFtDb250ZW50X1R5cGVzXS54bWxQSwECLQAUAAYACAAAACEAOP0h/9YAAACU&#10;AQAACwAAAAAAAAAAAAAAAAAvAQAAX3JlbHMvLnJlbHNQSwECLQAUAAYACAAAACEAWK/ULFwDAADq&#10;BwAADgAAAAAAAAAAAAAAAAAuAgAAZHJzL2Uyb0RvYy54bWxQSwECLQAUAAYACAAAACEA+I0O++MA&#10;AAAPAQAADwAAAAAAAAAAAAAAAAC2BQAAZHJzL2Rvd25yZXYueG1sUEsFBgAAAAAEAAQA8wAAAMYG&#10;AAAAAA==&#10;">
                <v:shape id="Freeform 3" o:spid="_x0000_s1027" style="position:absolute;left:12091;top:14929;width:2;height:844;visibility:visible;mso-wrap-style:square;v-text-anchor:top" coordsize="2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PcMA&#10;AADaAAAADwAAAGRycy9kb3ducmV2LnhtbESPQWvCQBSE74L/YXkFb7ppDkXSrKJFpbRYrXrw+Mg+&#10;s6HZtyG7avz3rlDwOMzMN0w+7WwtLtT6yrGC11ECgrhwuuJSwWG/HI5B+ICssXZMCm7kYTrp93LM&#10;tLvyL112oRQRwj5DBSaEJpPSF4Ys+pFriKN3cq3FEGVbSt3iNcJtLdMkeZMWK44LBhv6MFT87c5W&#10;gV8fyy/cb06bdPUT7DadL27fRqnBSzd7BxGoC8/wf/tTK0jhcSXe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vPcMAAADaAAAADwAAAAAAAAAAAAAAAACYAgAAZHJzL2Rv&#10;d25yZXYueG1sUEsFBgAAAAAEAAQA9QAAAIgDAAAAAA==&#10;" path="m,844l,e" filled="f" strokeweight=".33786mm">
                  <v:path arrowok="t" o:connecttype="custom" o:connectlocs="0,15773;0,14929" o:connectangles="0,0"/>
                </v:shape>
                <w10:wrap anchorx="page" anchory="page"/>
              </v:group>
            </w:pict>
          </mc:Fallback>
        </mc:AlternateContent>
      </w:r>
    </w:p>
    <w:sectPr w:rsidR="003D4DAF" w:rsidSect="00757668">
      <w:pgSz w:w="12135" w:h="15860"/>
      <w:pgMar w:top="148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AF"/>
    <w:rsid w:val="002F51BB"/>
    <w:rsid w:val="003D4DAF"/>
    <w:rsid w:val="005D7327"/>
    <w:rsid w:val="00757668"/>
    <w:rsid w:val="008F4429"/>
    <w:rsid w:val="009903C5"/>
    <w:rsid w:val="009E581A"/>
    <w:rsid w:val="00A2454C"/>
    <w:rsid w:val="00A462BF"/>
    <w:rsid w:val="00BE5118"/>
    <w:rsid w:val="00C535E3"/>
    <w:rsid w:val="00D50939"/>
    <w:rsid w:val="00D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1304"/>
  <w15:docId w15:val="{75D4263C-575B-4675-A66D-977E3CF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3D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4DAF"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D4DAF"/>
  </w:style>
  <w:style w:type="paragraph" w:customStyle="1" w:styleId="TableParagraph">
    <w:name w:val="Table Paragraph"/>
    <w:basedOn w:val="Normal"/>
    <w:uiPriority w:val="1"/>
    <w:qFormat/>
    <w:rsid w:val="003D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Einhorn</dc:creator>
  <cp:lastModifiedBy>Brian Barnhart</cp:lastModifiedBy>
  <cp:revision>7</cp:revision>
  <dcterms:created xsi:type="dcterms:W3CDTF">2016-10-04T20:18:00Z</dcterms:created>
  <dcterms:modified xsi:type="dcterms:W3CDTF">2018-01-03T19:34:00Z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LastSaved">
    <vt:filetime>2013-04-17T00:00:00Z</vt:filetime>
  </property>
</Properties>
</file>